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750" w:lineRule="atLeast"/>
        <w:ind w:left="0" w:right="0" w:firstLine="0"/>
        <w:jc w:val="center"/>
        <w:rPr>
          <w:rFonts w:ascii="Helvetica" w:hAnsi="Helvetica" w:eastAsia="Helvetica" w:cs="Helvetica"/>
          <w:b/>
          <w:bCs/>
          <w:i w:val="0"/>
          <w:iCs w:val="0"/>
          <w:caps w:val="0"/>
          <w:color w:val="000000"/>
          <w:spacing w:val="0"/>
          <w:sz w:val="39"/>
          <w:szCs w:val="39"/>
        </w:rPr>
      </w:pPr>
      <w:r>
        <w:rPr>
          <w:rFonts w:hint="default" w:ascii="Helvetica" w:hAnsi="Helvetica" w:eastAsia="Helvetica" w:cs="Helvetica"/>
          <w:b/>
          <w:bCs/>
          <w:i w:val="0"/>
          <w:iCs w:val="0"/>
          <w:caps w:val="0"/>
          <w:color w:val="000000"/>
          <w:spacing w:val="0"/>
          <w:sz w:val="39"/>
          <w:szCs w:val="39"/>
          <w:bdr w:val="none" w:color="auto" w:sz="0" w:space="0"/>
          <w:shd w:val="clear" w:fill="FFFFFF"/>
        </w:rPr>
        <w:t>浙江工贸职业技术学院成人高考招生简章</w:t>
      </w:r>
    </w:p>
    <w:p>
      <w:pPr>
        <w:rPr>
          <w:rFonts w:hint="eastAsia"/>
        </w:rPr>
      </w:pPr>
      <w:r>
        <w:rPr>
          <w:rFonts w:hint="eastAsia"/>
        </w:rPr>
        <w:t>　　</w:t>
      </w:r>
    </w:p>
    <w:p>
      <w:pPr>
        <w:rPr>
          <w:rFonts w:hint="eastAsia"/>
        </w:rPr>
      </w:pPr>
      <w:r>
        <w:rPr>
          <w:rFonts w:hint="eastAsia"/>
        </w:rPr>
        <w:t>一，学校简介：</w:t>
      </w:r>
    </w:p>
    <w:p>
      <w:pPr>
        <w:rPr>
          <w:rFonts w:hint="eastAsia"/>
        </w:rPr>
      </w:pPr>
    </w:p>
    <w:p>
      <w:pPr>
        <w:ind w:firstLine="420"/>
        <w:rPr>
          <w:rFonts w:hint="eastAsia"/>
        </w:rPr>
      </w:pPr>
      <w:r>
        <w:rPr>
          <w:rFonts w:hint="eastAsia"/>
        </w:rPr>
        <w:t>浙江工贸职业技术学院为省属公办全日制高等院校，由杭州钢铁集团公司举办。学校的前身是1960年9月创建的温州动力机厂技工学校。学校始终坚持立德树人根本任务，设有经济与贸易分院(与温州现代物流学院合署)、管理分院、信息与传媒分院(与温州文化创意学院合署)、汽车与机械工程分院、设计分院(与温州知识产权学院合署)、电子工程系、材料工程系、人文系、体育发展中心(与温州网球学院合署)、成教学院和技师学院等教学单位，以及温州电子信息研究院、现代制造与先进材料研发中心、区域文化研究中心和创业学院等科研与社会服务机构。学校现有33个高职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三，报考条件：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1、凡国家承认学历的各类高、中等学校在校生以外的在职、从业人员和社会其他人员均可报考。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2、报考“专科升本科”的考生必须是已取得经教育部审定核准的国民教育系列高等学校、高等教育自学考试机构颁发的专科毕业(及以上)证书的人员。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省2020年毕业的应届专科毕业生，可持所在学校出具的《2020年专科毕业生证明》报考“专科升本科”，但入学报到时必须交验专科毕业证书原件，否则不能进行新生学籍电子注册并将被取消入学资格。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3、报考临床医学、口腔医学、麻醉学等临床类专业的考生，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4、报考护理学专业的考生应当取得省级卫生行政部门颁发的执业助理护士证书。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5、报考医学门类其他专业的考生应当是从事卫生、医药行业的在职专业技术人员。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6、考生报考的专业原则上应与所从事的专业对口。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四，报名时间、地点：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报名时间：即日起开始报名，一年一次，全国统考。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网上报名：浙江省各市报考我校的考生，请登陆浙江成考网(网址：http://www.zjckw.org/)，了解我省成人高校招生政策和规定，查询学校招生的有关情况，按照网页的提示和要求，实事求是、准确输入个人报考信息，并自行选择好考试地点、报名确认点和报名确认时间，交纳报名考试费，完成网上预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现场确认：考生在规定的时间内携带本人身份证原件和复印件以及专科毕业证书复印件到选定的报名信息确认地点进行现场确认和电子摄像。符合政策加分规定的考生还须携带相关证明材料原件。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没有居民身份证的考生不予确认，请未办理或遗失居民身份证的考生尽快补办，否则将会耽误今年的报名考试，未进行信息确认的，将视为无效报名。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五，报名材料：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1、二代身份证扫描件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2、一寸蓝底白衬衫电子版照片(不可佩戴首饰)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3、学员需提供毕业证书扫描件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六，考试科目：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1.高起本、高起专考试按文科、理科分别设置统考科目。公共课统考科目均为语文、数学、英语等3门，其中数学分文科类、理科类两种。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2.报考高起本的考生，除参加3门统考公共课的考试外，还须参加专业基础课的考试，理科类专业基础课为“物理、化学综合”(简称理化)，文科类专业基础课为“历史、地理综合”(简称史地)。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3.专升本考试统考科目为政治、英语和一门专业基础课。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七，考试时间：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2019年10月26-27日(10月份的最后一个双休日)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八，毕业要求：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修完教学计划规定的全部课程，成绩合格，缴清费用，办理完成毕业手续后，由所报读高校和国家教委颁发国家承认学历的专(本)科毕业证书，本科毕业可申请学士学位，与其它国家承认的大学专(本)毕业证书具有同等效力，可入社保、评职称、提干、加薪、考研、考公务员、考事业编制、办留学等。</w:t>
      </w:r>
    </w:p>
    <w:p>
      <w:pPr>
        <w:ind w:firstLine="42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9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2021-04-03T03:46:38Z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A8F831710E22452DA8C1DCB67AE40DBC</vt:lpwstr>
  </property>
</Properties>
</file>