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Pr>
      <w:r>
        <w:t>窗体顶端</w:t>
      </w:r>
    </w:p>
    <w:p>
      <w:pPr>
        <w:pStyle w:val="2"/>
        <w:keepNext w:val="0"/>
        <w:keepLines w:val="0"/>
        <w:widowControl/>
        <w:suppressLineNumbers w:val="0"/>
        <w:spacing w:before="0" w:beforeAutospacing="0" w:after="528" w:afterAutospacing="0" w:line="450" w:lineRule="atLeast"/>
        <w:ind w:left="0" w:right="0" w:firstLine="420"/>
        <w:jc w:val="center"/>
        <w:rPr>
          <w:rStyle w:val="5"/>
          <w:rFonts w:ascii="微软雅黑" w:hAnsi="微软雅黑" w:eastAsia="微软雅黑" w:cs="微软雅黑"/>
          <w:color w:val="666666"/>
          <w:sz w:val="36"/>
          <w:szCs w:val="36"/>
          <w:shd w:val="clear" w:fill="FFFFFF"/>
        </w:rPr>
      </w:pPr>
      <w:r>
        <w:rPr>
          <w:rStyle w:val="5"/>
          <w:rFonts w:ascii="微软雅黑" w:hAnsi="微软雅黑" w:eastAsia="微软雅黑" w:cs="微软雅黑"/>
          <w:color w:val="666666"/>
          <w:sz w:val="36"/>
          <w:szCs w:val="36"/>
          <w:shd w:val="clear" w:fill="FFFFFF"/>
        </w:rPr>
        <w:t>吉林农业大学2020年成人高等教育招生简章</w:t>
      </w:r>
    </w:p>
    <w:p>
      <w:pPr>
        <w:pStyle w:val="16"/>
      </w:pPr>
      <w:r>
        <w:t>窗体顶端</w:t>
      </w:r>
    </w:p>
    <w:p>
      <w:pPr>
        <w:pStyle w:val="2"/>
        <w:keepNext w:val="0"/>
        <w:keepLines w:val="0"/>
        <w:widowControl/>
        <w:suppressLineNumbers w:val="0"/>
        <w:spacing w:before="0" w:beforeAutospacing="0" w:after="528" w:afterAutospacing="0" w:line="450" w:lineRule="atLeast"/>
        <w:ind w:left="0" w:right="0" w:firstLine="420"/>
      </w:pPr>
      <w:r>
        <w:rPr>
          <w:rStyle w:val="5"/>
          <w:rFonts w:ascii="微软雅黑" w:hAnsi="微软雅黑" w:eastAsia="微软雅黑" w:cs="微软雅黑"/>
          <w:color w:val="666666"/>
          <w:sz w:val="30"/>
          <w:szCs w:val="30"/>
          <w:shd w:val="clear" w:fill="FFFFFF"/>
        </w:rPr>
        <w:t>一、招生专业</w:t>
      </w:r>
    </w:p>
    <w:p>
      <w:pPr>
        <w:pStyle w:val="17"/>
      </w:pPr>
      <w:r>
        <w:t>窗体底端</w:t>
      </w:r>
    </w:p>
    <w:tbl>
      <w:tblPr>
        <w:tblW w:w="9000" w:type="dxa"/>
        <w:jc w:val="center"/>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3251"/>
        <w:gridCol w:w="1393"/>
        <w:gridCol w:w="1924"/>
        <w:gridCol w:w="1393"/>
        <w:gridCol w:w="1039"/>
      </w:tblGrid>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shd w:val="clear"/>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ascii="微软雅黑" w:hAnsi="微软雅黑" w:eastAsia="微软雅黑" w:cs="微软雅黑"/>
                <w:color w:val="444444"/>
                <w:sz w:val="24"/>
                <w:szCs w:val="24"/>
              </w:rPr>
            </w:pPr>
            <w:r>
              <w:rPr>
                <w:rStyle w:val="5"/>
                <w:rFonts w:hint="eastAsia" w:ascii="微软雅黑" w:hAnsi="微软雅黑" w:eastAsia="微软雅黑" w:cs="微软雅黑"/>
                <w:color w:val="444444"/>
                <w:kern w:val="0"/>
                <w:sz w:val="24"/>
                <w:szCs w:val="24"/>
                <w:bdr w:val="none" w:color="auto" w:sz="0" w:space="0"/>
                <w:lang w:val="en-US" w:eastAsia="zh-CN" w:bidi="ar"/>
              </w:rPr>
              <w:t>招生专业</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Style w:val="5"/>
                <w:rFonts w:hint="eastAsia" w:ascii="微软雅黑" w:hAnsi="微软雅黑" w:eastAsia="微软雅黑" w:cs="微软雅黑"/>
                <w:color w:val="444444"/>
                <w:kern w:val="0"/>
                <w:sz w:val="24"/>
                <w:szCs w:val="24"/>
                <w:bdr w:val="none" w:color="auto" w:sz="0" w:space="0"/>
                <w:lang w:val="en-US" w:eastAsia="zh-CN" w:bidi="ar"/>
              </w:rPr>
              <w:t>层 次</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Style w:val="5"/>
                <w:rFonts w:hint="eastAsia" w:ascii="微软雅黑" w:hAnsi="微软雅黑" w:eastAsia="微软雅黑" w:cs="微软雅黑"/>
                <w:color w:val="444444"/>
                <w:kern w:val="0"/>
                <w:sz w:val="24"/>
                <w:szCs w:val="24"/>
                <w:bdr w:val="none" w:color="auto" w:sz="0" w:space="0"/>
                <w:lang w:val="en-US" w:eastAsia="zh-CN" w:bidi="ar"/>
              </w:rPr>
              <w:t>考试所属科类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Style w:val="5"/>
                <w:rFonts w:hint="eastAsia" w:ascii="微软雅黑" w:hAnsi="微软雅黑" w:eastAsia="微软雅黑" w:cs="微软雅黑"/>
                <w:color w:val="444444"/>
                <w:kern w:val="0"/>
                <w:sz w:val="24"/>
                <w:szCs w:val="24"/>
                <w:bdr w:val="none" w:color="auto" w:sz="0" w:space="0"/>
                <w:lang w:val="en-US" w:eastAsia="zh-CN" w:bidi="ar"/>
              </w:rPr>
              <w:t>办学形式</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Style w:val="5"/>
                <w:rFonts w:hint="eastAsia" w:ascii="微软雅黑" w:hAnsi="微软雅黑" w:eastAsia="微软雅黑" w:cs="微软雅黑"/>
                <w:color w:val="444444"/>
                <w:kern w:val="0"/>
                <w:sz w:val="24"/>
                <w:szCs w:val="24"/>
                <w:bdr w:val="none" w:color="auto" w:sz="0" w:space="0"/>
                <w:lang w:val="en-US" w:eastAsia="zh-CN" w:bidi="ar"/>
              </w:rPr>
              <w:t>学制</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家政学</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法学类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生物技术</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经济管理类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机械设计制造及其自动化</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理工类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计算机科学与技术</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理工类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制药工程</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理工类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农业机械化及 其自动化</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理工类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环境科学</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经济管理类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食品科学与工程</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理工类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食品质量与安全</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理工类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农学</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农学类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园艺</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农学类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植物保护</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农学类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种子科学与工程</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农学类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设施农业科学与工程</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农学类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水土保持与荒漠化防治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农学类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动物科学</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农学类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动物医学</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农学类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园林</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农学类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中药资源与开发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经济管理类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工商管理</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经济管理类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市场营销</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经济管理类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财务管理</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经济管理类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农林经济管理</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经济管理类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土地资源管理</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经济管理类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r>
        <w:tblPrEx>
          <w:tblBorders>
            <w:top w:val="single" w:color="DCD9D9" w:sz="2" w:space="0"/>
            <w:left w:val="single" w:color="DCD9D9" w:sz="2" w:space="0"/>
            <w:bottom w:val="single" w:color="DCD9D9" w:sz="2" w:space="0"/>
            <w:right w:val="single" w:color="DCD9D9" w:sz="2"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旅游管理</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专升本科</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经济管理类</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函授</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line="600" w:lineRule="atLeast"/>
              <w:jc w:val="center"/>
              <w:rPr>
                <w:rFonts w:hint="eastAsia" w:ascii="微软雅黑" w:hAnsi="微软雅黑" w:eastAsia="微软雅黑" w:cs="微软雅黑"/>
                <w:color w:val="444444"/>
                <w:sz w:val="24"/>
                <w:szCs w:val="24"/>
              </w:rPr>
            </w:pPr>
            <w:r>
              <w:rPr>
                <w:rFonts w:hint="eastAsia" w:ascii="微软雅黑" w:hAnsi="微软雅黑" w:eastAsia="微软雅黑" w:cs="微软雅黑"/>
                <w:color w:val="444444"/>
                <w:kern w:val="0"/>
                <w:sz w:val="24"/>
                <w:szCs w:val="24"/>
                <w:bdr w:val="none" w:color="auto" w:sz="0" w:space="0"/>
                <w:lang w:val="en-US" w:eastAsia="zh-CN" w:bidi="ar"/>
              </w:rPr>
              <w:t>2.5年</w:t>
            </w:r>
          </w:p>
        </w:tc>
      </w:tr>
    </w:tbl>
    <w:p>
      <w:pPr>
        <w:pStyle w:val="2"/>
        <w:keepNext w:val="0"/>
        <w:keepLines w:val="0"/>
        <w:widowControl/>
        <w:suppressLineNumbers w:val="0"/>
        <w:spacing w:before="0" w:beforeAutospacing="0" w:after="528" w:afterAutospacing="0" w:line="450" w:lineRule="atLeast"/>
        <w:ind w:left="0" w:right="0" w:firstLine="420"/>
        <w:jc w:val="center"/>
        <w:rPr>
          <w:rStyle w:val="5"/>
          <w:rFonts w:ascii="微软雅黑" w:hAnsi="微软雅黑" w:eastAsia="微软雅黑" w:cs="微软雅黑"/>
          <w:color w:val="666666"/>
          <w:sz w:val="36"/>
          <w:szCs w:val="36"/>
          <w:shd w:val="clear" w:fill="FFFFFF"/>
        </w:rPr>
      </w:pPr>
    </w:p>
    <w:p>
      <w:pPr>
        <w:pStyle w:val="17"/>
      </w:pPr>
      <w:r>
        <w:t>窗体底端</w:t>
      </w:r>
    </w:p>
    <w:p>
      <w:pPr>
        <w:pStyle w:val="16"/>
      </w:pPr>
      <w:r>
        <w:t>窗体顶端</w:t>
      </w:r>
    </w:p>
    <w:p>
      <w:pPr>
        <w:pStyle w:val="2"/>
        <w:keepNext w:val="0"/>
        <w:keepLines w:val="0"/>
        <w:widowControl/>
        <w:suppressLineNumbers w:val="0"/>
        <w:spacing w:before="0" w:beforeAutospacing="0" w:after="528" w:afterAutospacing="0" w:line="450" w:lineRule="atLeast"/>
        <w:ind w:left="0" w:right="0" w:firstLine="420"/>
      </w:pPr>
      <w:r>
        <w:rPr>
          <w:rStyle w:val="5"/>
          <w:rFonts w:ascii="微软雅黑" w:hAnsi="微软雅黑" w:eastAsia="微软雅黑" w:cs="微软雅黑"/>
          <w:color w:val="666666"/>
          <w:sz w:val="30"/>
          <w:szCs w:val="30"/>
          <w:shd w:val="clear" w:fill="FFFFFF"/>
        </w:rPr>
        <w:t>二、报名工作</w:t>
      </w:r>
    </w:p>
    <w:p>
      <w:pPr>
        <w:pStyle w:val="2"/>
        <w:keepNext w:val="0"/>
        <w:keepLines w:val="0"/>
        <w:widowControl/>
        <w:suppressLineNumbers w:val="0"/>
        <w:spacing w:before="0" w:beforeAutospacing="0" w:after="528" w:afterAutospacing="0" w:line="450" w:lineRule="atLeast"/>
        <w:ind w:left="0" w:right="0" w:firstLine="420"/>
      </w:pPr>
      <w:r>
        <w:rPr>
          <w:rFonts w:hint="eastAsia" w:ascii="微软雅黑" w:hAnsi="微软雅黑" w:eastAsia="微软雅黑" w:cs="微软雅黑"/>
          <w:color w:val="666666"/>
          <w:sz w:val="30"/>
          <w:szCs w:val="30"/>
          <w:shd w:val="clear" w:fill="FFFFFF"/>
        </w:rPr>
        <w:t>专科起点本科层次主要招收具有国民教育系列大学专科毕业（含应届专科毕业生）文化程度的在职、从业人员（含社会青年）。</w:t>
      </w:r>
    </w:p>
    <w:p>
      <w:pPr>
        <w:pStyle w:val="2"/>
        <w:keepNext w:val="0"/>
        <w:keepLines w:val="0"/>
        <w:widowControl/>
        <w:suppressLineNumbers w:val="0"/>
        <w:spacing w:before="0" w:beforeAutospacing="0" w:after="528" w:afterAutospacing="0" w:line="450" w:lineRule="atLeast"/>
        <w:ind w:left="0" w:right="0" w:firstLine="420"/>
      </w:pPr>
      <w:r>
        <w:rPr>
          <w:rFonts w:hint="eastAsia" w:ascii="微软雅黑" w:hAnsi="微软雅黑" w:eastAsia="微软雅黑" w:cs="微软雅黑"/>
          <w:color w:val="666666"/>
          <w:sz w:val="30"/>
          <w:szCs w:val="30"/>
          <w:shd w:val="clear" w:fill="FFFFFF"/>
        </w:rPr>
        <w:t>报名办法：</w:t>
      </w:r>
    </w:p>
    <w:p>
      <w:pPr>
        <w:pStyle w:val="2"/>
        <w:keepNext w:val="0"/>
        <w:keepLines w:val="0"/>
        <w:widowControl/>
        <w:suppressLineNumbers w:val="0"/>
        <w:spacing w:before="0" w:beforeAutospacing="0" w:after="528" w:afterAutospacing="0" w:line="450" w:lineRule="atLeast"/>
        <w:ind w:left="0" w:right="0" w:firstLine="420"/>
      </w:pPr>
      <w:r>
        <w:rPr>
          <w:rFonts w:hint="eastAsia" w:ascii="微软雅黑" w:hAnsi="微软雅黑" w:eastAsia="微软雅黑" w:cs="微软雅黑"/>
          <w:color w:val="666666"/>
          <w:sz w:val="30"/>
          <w:szCs w:val="30"/>
          <w:shd w:val="clear" w:fill="FFFFFF"/>
        </w:rPr>
        <w:t>（1）网上报名：在规定时间内登陆“吉林省2020年成人高校招生考试网上报名系统”进行报名。网址：</w:t>
      </w:r>
      <w:r>
        <w:rPr>
          <w:rFonts w:hint="eastAsia" w:ascii="微软雅黑" w:hAnsi="微软雅黑" w:eastAsia="微软雅黑" w:cs="微软雅黑"/>
          <w:color w:val="666666"/>
          <w:sz w:val="21"/>
          <w:szCs w:val="21"/>
          <w:u w:val="none"/>
          <w:shd w:val="clear" w:fill="FFFFFF"/>
        </w:rPr>
        <w:fldChar w:fldCharType="begin"/>
      </w:r>
      <w:r>
        <w:rPr>
          <w:rFonts w:hint="eastAsia" w:ascii="微软雅黑" w:hAnsi="微软雅黑" w:eastAsia="微软雅黑" w:cs="微软雅黑"/>
          <w:color w:val="666666"/>
          <w:sz w:val="21"/>
          <w:szCs w:val="21"/>
          <w:u w:val="none"/>
          <w:shd w:val="clear" w:fill="FFFFFF"/>
        </w:rPr>
        <w:instrText xml:space="preserve"> HYPERLINK "http://www.jleea.com.cn/" </w:instrText>
      </w:r>
      <w:r>
        <w:rPr>
          <w:rFonts w:hint="eastAsia" w:ascii="微软雅黑" w:hAnsi="微软雅黑" w:eastAsia="微软雅黑" w:cs="微软雅黑"/>
          <w:color w:val="666666"/>
          <w:sz w:val="21"/>
          <w:szCs w:val="21"/>
          <w:u w:val="none"/>
          <w:shd w:val="clear" w:fill="FFFFFF"/>
        </w:rPr>
        <w:fldChar w:fldCharType="separate"/>
      </w:r>
      <w:r>
        <w:rPr>
          <w:rStyle w:val="7"/>
          <w:rFonts w:hint="eastAsia" w:ascii="微软雅黑" w:hAnsi="微软雅黑" w:eastAsia="微软雅黑" w:cs="微软雅黑"/>
          <w:color w:val="666666"/>
          <w:sz w:val="21"/>
          <w:szCs w:val="21"/>
          <w:u w:val="none"/>
          <w:shd w:val="clear" w:fill="FFFFFF"/>
        </w:rPr>
        <w:t>http://www.jleea.com.cn</w:t>
      </w:r>
      <w:r>
        <w:rPr>
          <w:rFonts w:hint="eastAsia" w:ascii="微软雅黑" w:hAnsi="微软雅黑" w:eastAsia="微软雅黑" w:cs="微软雅黑"/>
          <w:color w:val="666666"/>
          <w:sz w:val="21"/>
          <w:szCs w:val="21"/>
          <w:u w:val="none"/>
          <w:shd w:val="clear" w:fill="FFFFFF"/>
        </w:rPr>
        <w:fldChar w:fldCharType="end"/>
      </w:r>
    </w:p>
    <w:p>
      <w:pPr>
        <w:pStyle w:val="2"/>
        <w:keepNext w:val="0"/>
        <w:keepLines w:val="0"/>
        <w:widowControl/>
        <w:suppressLineNumbers w:val="0"/>
        <w:spacing w:before="0" w:beforeAutospacing="0" w:after="528" w:afterAutospacing="0" w:line="450" w:lineRule="atLeast"/>
        <w:ind w:left="0" w:right="0" w:firstLine="420"/>
      </w:pPr>
      <w:r>
        <w:rPr>
          <w:rFonts w:hint="eastAsia" w:ascii="微软雅黑" w:hAnsi="微软雅黑" w:eastAsia="微软雅黑" w:cs="微软雅黑"/>
          <w:color w:val="666666"/>
          <w:sz w:val="30"/>
          <w:szCs w:val="30"/>
          <w:shd w:val="clear" w:fill="FFFFFF"/>
        </w:rPr>
        <w:t>（2）现场确认：在网上报名后在规定的时间内到网报时所选择的确认地点，即：各市（州）、县（市、区）招生办公室进行信息确认，摄像和交费。</w:t>
      </w:r>
    </w:p>
    <w:p>
      <w:pPr>
        <w:pStyle w:val="2"/>
        <w:keepNext w:val="0"/>
        <w:keepLines w:val="0"/>
        <w:widowControl/>
        <w:suppressLineNumbers w:val="0"/>
        <w:spacing w:before="0" w:beforeAutospacing="0" w:after="528" w:afterAutospacing="0" w:line="450" w:lineRule="atLeast"/>
        <w:ind w:left="0" w:right="0" w:firstLine="420"/>
      </w:pPr>
      <w:r>
        <w:rPr>
          <w:rFonts w:hint="eastAsia" w:ascii="微软雅黑" w:hAnsi="微软雅黑" w:eastAsia="微软雅黑" w:cs="微软雅黑"/>
          <w:color w:val="666666"/>
          <w:sz w:val="30"/>
          <w:szCs w:val="30"/>
          <w:shd w:val="clear" w:fill="FFFFFF"/>
        </w:rPr>
        <w:t>报名时间：2020年报名时间以省招生</w:t>
      </w:r>
      <w:bookmarkStart w:id="0" w:name="_GoBack"/>
      <w:bookmarkEnd w:id="0"/>
      <w:r>
        <w:rPr>
          <w:rFonts w:hint="eastAsia" w:ascii="微软雅黑" w:hAnsi="微软雅黑" w:eastAsia="微软雅黑" w:cs="微软雅黑"/>
          <w:color w:val="666666"/>
          <w:sz w:val="30"/>
          <w:szCs w:val="30"/>
          <w:shd w:val="clear" w:fill="FFFFFF"/>
        </w:rPr>
        <w:t>办公布的时间为准。</w:t>
      </w:r>
    </w:p>
    <w:p>
      <w:pPr>
        <w:pStyle w:val="2"/>
        <w:keepNext w:val="0"/>
        <w:keepLines w:val="0"/>
        <w:widowControl/>
        <w:suppressLineNumbers w:val="0"/>
        <w:spacing w:before="0" w:beforeAutospacing="0" w:after="528" w:afterAutospacing="0" w:line="450" w:lineRule="atLeast"/>
        <w:ind w:left="0" w:right="0" w:firstLine="420"/>
      </w:pPr>
      <w:r>
        <w:rPr>
          <w:rStyle w:val="5"/>
          <w:rFonts w:hint="eastAsia" w:ascii="微软雅黑" w:hAnsi="微软雅黑" w:eastAsia="微软雅黑" w:cs="微软雅黑"/>
          <w:color w:val="666666"/>
          <w:sz w:val="30"/>
          <w:szCs w:val="30"/>
          <w:shd w:val="clear" w:fill="FFFFFF"/>
        </w:rPr>
        <w:t>三、考试安排</w:t>
      </w:r>
    </w:p>
    <w:p>
      <w:pPr>
        <w:pStyle w:val="2"/>
        <w:keepNext w:val="0"/>
        <w:keepLines w:val="0"/>
        <w:widowControl/>
        <w:suppressLineNumbers w:val="0"/>
        <w:spacing w:before="0" w:beforeAutospacing="0" w:after="528" w:afterAutospacing="0" w:line="450" w:lineRule="atLeast"/>
        <w:ind w:left="0" w:right="0" w:firstLine="420"/>
      </w:pPr>
      <w:r>
        <w:rPr>
          <w:rFonts w:hint="eastAsia" w:ascii="微软雅黑" w:hAnsi="微软雅黑" w:eastAsia="微软雅黑" w:cs="微软雅黑"/>
          <w:color w:val="666666"/>
          <w:sz w:val="30"/>
          <w:szCs w:val="30"/>
          <w:shd w:val="clear" w:fill="FFFFFF"/>
        </w:rPr>
        <w:t>考试时间：以省招生办（网址：http://www.jledu.gov.cn）公布的时间为准。</w:t>
      </w:r>
    </w:p>
    <w:p>
      <w:pPr>
        <w:pStyle w:val="2"/>
        <w:keepNext w:val="0"/>
        <w:keepLines w:val="0"/>
        <w:widowControl/>
        <w:suppressLineNumbers w:val="0"/>
        <w:spacing w:before="0" w:beforeAutospacing="0" w:after="528" w:afterAutospacing="0" w:line="450" w:lineRule="atLeast"/>
        <w:ind w:left="0" w:right="0" w:firstLine="420"/>
      </w:pPr>
      <w:r>
        <w:rPr>
          <w:rStyle w:val="5"/>
          <w:rFonts w:hint="eastAsia" w:ascii="微软雅黑" w:hAnsi="微软雅黑" w:eastAsia="微软雅黑" w:cs="微软雅黑"/>
          <w:color w:val="666666"/>
          <w:sz w:val="30"/>
          <w:szCs w:val="30"/>
          <w:shd w:val="clear" w:fill="FFFFFF"/>
        </w:rPr>
        <w:t>（1）专科起点本科</w:t>
      </w:r>
      <w:r>
        <w:rPr>
          <w:rFonts w:hint="eastAsia" w:ascii="微软雅黑" w:hAnsi="微软雅黑" w:eastAsia="微软雅黑" w:cs="微软雅黑"/>
          <w:color w:val="666666"/>
          <w:sz w:val="30"/>
          <w:szCs w:val="30"/>
          <w:shd w:val="clear" w:fill="FFFFFF"/>
        </w:rPr>
        <w:t>考试科目：</w:t>
      </w:r>
    </w:p>
    <w:p>
      <w:pPr>
        <w:pStyle w:val="2"/>
        <w:keepNext w:val="0"/>
        <w:keepLines w:val="0"/>
        <w:widowControl/>
        <w:suppressLineNumbers w:val="0"/>
        <w:spacing w:before="0" w:beforeAutospacing="0" w:after="528" w:afterAutospacing="0" w:line="450" w:lineRule="atLeast"/>
        <w:ind w:left="0" w:right="0" w:firstLine="420"/>
      </w:pPr>
      <w:r>
        <w:rPr>
          <w:rStyle w:val="5"/>
          <w:rFonts w:hint="eastAsia" w:ascii="微软雅黑" w:hAnsi="微软雅黑" w:eastAsia="微软雅黑" w:cs="微软雅黑"/>
          <w:color w:val="666666"/>
          <w:sz w:val="30"/>
          <w:szCs w:val="30"/>
          <w:shd w:val="clear" w:fill="FFFFFF"/>
        </w:rPr>
        <w:t>理工类</w:t>
      </w:r>
      <w:r>
        <w:rPr>
          <w:rFonts w:hint="eastAsia" w:ascii="微软雅黑" w:hAnsi="微软雅黑" w:eastAsia="微软雅黑" w:cs="微软雅黑"/>
          <w:color w:val="666666"/>
          <w:sz w:val="30"/>
          <w:szCs w:val="30"/>
          <w:shd w:val="clear" w:fill="FFFFFF"/>
        </w:rPr>
        <w:t>专业考试科目：政治、外语、高等数学（一）</w:t>
      </w:r>
    </w:p>
    <w:p>
      <w:pPr>
        <w:pStyle w:val="2"/>
        <w:keepNext w:val="0"/>
        <w:keepLines w:val="0"/>
        <w:widowControl/>
        <w:suppressLineNumbers w:val="0"/>
        <w:spacing w:before="0" w:beforeAutospacing="0" w:after="528" w:afterAutospacing="0" w:line="450" w:lineRule="atLeast"/>
        <w:ind w:left="0" w:right="0" w:firstLine="420"/>
      </w:pPr>
      <w:r>
        <w:rPr>
          <w:rStyle w:val="5"/>
          <w:rFonts w:hint="eastAsia" w:ascii="微软雅黑" w:hAnsi="微软雅黑" w:eastAsia="微软雅黑" w:cs="微软雅黑"/>
          <w:color w:val="666666"/>
          <w:sz w:val="30"/>
          <w:szCs w:val="30"/>
          <w:shd w:val="clear" w:fill="FFFFFF"/>
        </w:rPr>
        <w:t>经济管理类</w:t>
      </w:r>
      <w:r>
        <w:rPr>
          <w:rFonts w:hint="eastAsia" w:ascii="微软雅黑" w:hAnsi="微软雅黑" w:eastAsia="微软雅黑" w:cs="微软雅黑"/>
          <w:color w:val="666666"/>
          <w:sz w:val="30"/>
          <w:szCs w:val="30"/>
          <w:shd w:val="clear" w:fill="FFFFFF"/>
        </w:rPr>
        <w:t>专业考试科目：政治、外语、高等数学（二）</w:t>
      </w:r>
    </w:p>
    <w:p>
      <w:pPr>
        <w:pStyle w:val="2"/>
        <w:keepNext w:val="0"/>
        <w:keepLines w:val="0"/>
        <w:widowControl/>
        <w:suppressLineNumbers w:val="0"/>
        <w:spacing w:before="0" w:beforeAutospacing="0" w:after="528" w:afterAutospacing="0" w:line="450" w:lineRule="atLeast"/>
        <w:ind w:left="0" w:right="0" w:firstLine="420"/>
      </w:pPr>
      <w:r>
        <w:rPr>
          <w:rStyle w:val="5"/>
          <w:rFonts w:hint="eastAsia" w:ascii="微软雅黑" w:hAnsi="微软雅黑" w:eastAsia="微软雅黑" w:cs="微软雅黑"/>
          <w:color w:val="666666"/>
          <w:sz w:val="30"/>
          <w:szCs w:val="30"/>
          <w:shd w:val="clear" w:fill="FFFFFF"/>
        </w:rPr>
        <w:t>农学类</w:t>
      </w:r>
      <w:r>
        <w:rPr>
          <w:rFonts w:hint="eastAsia" w:ascii="微软雅黑" w:hAnsi="微软雅黑" w:eastAsia="微软雅黑" w:cs="微软雅黑"/>
          <w:color w:val="666666"/>
          <w:sz w:val="30"/>
          <w:szCs w:val="30"/>
          <w:shd w:val="clear" w:fill="FFFFFF"/>
        </w:rPr>
        <w:t>专业考试科目：政治、外语、生态学基础</w:t>
      </w:r>
    </w:p>
    <w:p>
      <w:pPr>
        <w:pStyle w:val="2"/>
        <w:keepNext w:val="0"/>
        <w:keepLines w:val="0"/>
        <w:widowControl/>
        <w:suppressLineNumbers w:val="0"/>
        <w:spacing w:before="0" w:beforeAutospacing="0" w:after="528" w:afterAutospacing="0" w:line="450" w:lineRule="atLeast"/>
        <w:ind w:left="0" w:right="0" w:firstLine="420"/>
      </w:pPr>
      <w:r>
        <w:rPr>
          <w:rStyle w:val="5"/>
          <w:rFonts w:hint="eastAsia" w:ascii="微软雅黑" w:hAnsi="微软雅黑" w:eastAsia="微软雅黑" w:cs="微软雅黑"/>
          <w:color w:val="666666"/>
          <w:sz w:val="30"/>
          <w:szCs w:val="30"/>
          <w:shd w:val="clear" w:fill="FFFFFF"/>
        </w:rPr>
        <w:t>医学类</w:t>
      </w:r>
      <w:r>
        <w:rPr>
          <w:rFonts w:hint="eastAsia" w:ascii="微软雅黑" w:hAnsi="微软雅黑" w:eastAsia="微软雅黑" w:cs="微软雅黑"/>
          <w:color w:val="666666"/>
          <w:sz w:val="30"/>
          <w:szCs w:val="30"/>
          <w:shd w:val="clear" w:fill="FFFFFF"/>
        </w:rPr>
        <w:t>专业考试科目：政治、外语、医学综合</w:t>
      </w:r>
    </w:p>
    <w:p>
      <w:pPr>
        <w:pStyle w:val="2"/>
        <w:keepNext w:val="0"/>
        <w:keepLines w:val="0"/>
        <w:widowControl/>
        <w:suppressLineNumbers w:val="0"/>
        <w:spacing w:before="0" w:beforeAutospacing="0" w:after="528" w:afterAutospacing="0" w:line="450" w:lineRule="atLeast"/>
        <w:ind w:left="0" w:right="0" w:firstLine="420"/>
      </w:pPr>
      <w:r>
        <w:rPr>
          <w:rStyle w:val="5"/>
          <w:rFonts w:hint="eastAsia" w:ascii="微软雅黑" w:hAnsi="微软雅黑" w:eastAsia="微软雅黑" w:cs="微软雅黑"/>
          <w:color w:val="666666"/>
          <w:sz w:val="30"/>
          <w:szCs w:val="30"/>
          <w:shd w:val="clear" w:fill="FFFFFF"/>
        </w:rPr>
        <w:t>法学类</w:t>
      </w:r>
      <w:r>
        <w:rPr>
          <w:rFonts w:hint="eastAsia" w:ascii="微软雅黑" w:hAnsi="微软雅黑" w:eastAsia="微软雅黑" w:cs="微软雅黑"/>
          <w:color w:val="666666"/>
          <w:sz w:val="30"/>
          <w:szCs w:val="30"/>
          <w:shd w:val="clear" w:fill="FFFFFF"/>
        </w:rPr>
        <w:t>专业考试科目：政治、外语、民法。</w:t>
      </w:r>
    </w:p>
    <w:p>
      <w:pPr>
        <w:pStyle w:val="2"/>
        <w:keepNext w:val="0"/>
        <w:keepLines w:val="0"/>
        <w:widowControl/>
        <w:suppressLineNumbers w:val="0"/>
        <w:spacing w:before="0" w:beforeAutospacing="0" w:after="528" w:afterAutospacing="0" w:line="450" w:lineRule="atLeast"/>
        <w:ind w:left="0" w:right="0" w:firstLine="420"/>
      </w:pPr>
      <w:r>
        <w:rPr>
          <w:rStyle w:val="5"/>
          <w:rFonts w:hint="eastAsia" w:ascii="微软雅黑" w:hAnsi="微软雅黑" w:eastAsia="微软雅黑" w:cs="微软雅黑"/>
          <w:color w:val="666666"/>
          <w:sz w:val="30"/>
          <w:szCs w:val="30"/>
          <w:shd w:val="clear" w:fill="FFFFFF"/>
        </w:rPr>
        <w:t>（2）高中起点专科</w:t>
      </w:r>
      <w:r>
        <w:rPr>
          <w:rFonts w:hint="eastAsia" w:ascii="微软雅黑" w:hAnsi="微软雅黑" w:eastAsia="微软雅黑" w:cs="微软雅黑"/>
          <w:color w:val="666666"/>
          <w:sz w:val="30"/>
          <w:szCs w:val="30"/>
          <w:shd w:val="clear" w:fill="FFFFFF"/>
        </w:rPr>
        <w:t>考试科目：</w:t>
      </w:r>
    </w:p>
    <w:p>
      <w:pPr>
        <w:pStyle w:val="2"/>
        <w:keepNext w:val="0"/>
        <w:keepLines w:val="0"/>
        <w:widowControl/>
        <w:suppressLineNumbers w:val="0"/>
        <w:spacing w:before="0" w:beforeAutospacing="0" w:after="528" w:afterAutospacing="0" w:line="450" w:lineRule="atLeast"/>
        <w:ind w:left="0" w:right="0" w:firstLine="420"/>
      </w:pPr>
      <w:r>
        <w:rPr>
          <w:rStyle w:val="5"/>
          <w:rFonts w:hint="eastAsia" w:ascii="微软雅黑" w:hAnsi="微软雅黑" w:eastAsia="微软雅黑" w:cs="微软雅黑"/>
          <w:color w:val="666666"/>
          <w:sz w:val="30"/>
          <w:szCs w:val="30"/>
          <w:shd w:val="clear" w:fill="FFFFFF"/>
        </w:rPr>
        <w:t>理工类</w:t>
      </w:r>
      <w:r>
        <w:rPr>
          <w:rFonts w:hint="eastAsia" w:ascii="微软雅黑" w:hAnsi="微软雅黑" w:eastAsia="微软雅黑" w:cs="微软雅黑"/>
          <w:color w:val="666666"/>
          <w:sz w:val="30"/>
          <w:szCs w:val="30"/>
          <w:shd w:val="clear" w:fill="FFFFFF"/>
        </w:rPr>
        <w:t>专业考试科目：语文、理科数学、外语。</w:t>
      </w:r>
    </w:p>
    <w:p>
      <w:pPr>
        <w:pStyle w:val="2"/>
        <w:keepNext w:val="0"/>
        <w:keepLines w:val="0"/>
        <w:widowControl/>
        <w:suppressLineNumbers w:val="0"/>
        <w:spacing w:before="0" w:beforeAutospacing="0" w:after="528" w:afterAutospacing="0" w:line="450" w:lineRule="atLeast"/>
        <w:ind w:left="0" w:right="0" w:firstLine="420"/>
      </w:pPr>
      <w:r>
        <w:rPr>
          <w:rFonts w:hint="eastAsia" w:ascii="微软雅黑" w:hAnsi="微软雅黑" w:eastAsia="微软雅黑" w:cs="微软雅黑"/>
          <w:color w:val="666666"/>
          <w:sz w:val="30"/>
          <w:szCs w:val="30"/>
          <w:shd w:val="clear" w:fill="FFFFFF"/>
        </w:rPr>
        <w:t>以上统考科目按教育部《全国成人高等学校招生复习考试大纲》（2020年版）的要求由国家统一命题。</w:t>
      </w:r>
    </w:p>
    <w:p>
      <w:pPr>
        <w:pStyle w:val="2"/>
        <w:keepNext w:val="0"/>
        <w:keepLines w:val="0"/>
        <w:widowControl/>
        <w:suppressLineNumbers w:val="0"/>
        <w:spacing w:before="0" w:beforeAutospacing="0" w:after="528" w:afterAutospacing="0" w:line="450" w:lineRule="atLeast"/>
        <w:ind w:left="0" w:right="0" w:firstLine="420"/>
      </w:pPr>
      <w:r>
        <w:rPr>
          <w:rStyle w:val="5"/>
          <w:rFonts w:hint="eastAsia" w:ascii="微软雅黑" w:hAnsi="微软雅黑" w:eastAsia="微软雅黑" w:cs="微软雅黑"/>
          <w:color w:val="666666"/>
          <w:sz w:val="30"/>
          <w:szCs w:val="30"/>
          <w:shd w:val="clear" w:fill="FFFFFF"/>
        </w:rPr>
        <w:t>四、录取工作</w:t>
      </w:r>
    </w:p>
    <w:p>
      <w:pPr>
        <w:pStyle w:val="2"/>
        <w:keepNext w:val="0"/>
        <w:keepLines w:val="0"/>
        <w:widowControl/>
        <w:suppressLineNumbers w:val="0"/>
        <w:spacing w:before="0" w:beforeAutospacing="0" w:after="528" w:afterAutospacing="0" w:line="450" w:lineRule="atLeast"/>
        <w:ind w:left="0" w:right="0" w:firstLine="420"/>
      </w:pPr>
      <w:r>
        <w:rPr>
          <w:rFonts w:hint="eastAsia" w:ascii="微软雅黑" w:hAnsi="微软雅黑" w:eastAsia="微软雅黑" w:cs="微软雅黑"/>
          <w:color w:val="666666"/>
          <w:sz w:val="30"/>
          <w:szCs w:val="30"/>
          <w:shd w:val="clear" w:fill="FFFFFF"/>
        </w:rPr>
        <w:t>录取工作由省招生办公室统一组织，学校按各专业最低控制分数线上考生人数调剂录取。对于符合照顾录取条件的考生，按上级有关文件执行（报名时须出示相应的证件及证明）。</w:t>
      </w:r>
    </w:p>
    <w:p>
      <w:pPr>
        <w:pStyle w:val="2"/>
        <w:keepNext w:val="0"/>
        <w:keepLines w:val="0"/>
        <w:widowControl/>
        <w:suppressLineNumbers w:val="0"/>
        <w:spacing w:before="0" w:beforeAutospacing="0" w:after="528" w:afterAutospacing="0" w:line="450" w:lineRule="atLeast"/>
        <w:ind w:left="0" w:right="0" w:firstLine="420"/>
      </w:pPr>
      <w:r>
        <w:rPr>
          <w:rStyle w:val="5"/>
          <w:rFonts w:hint="eastAsia" w:ascii="微软雅黑" w:hAnsi="微软雅黑" w:eastAsia="微软雅黑" w:cs="微软雅黑"/>
          <w:color w:val="666666"/>
          <w:sz w:val="30"/>
          <w:szCs w:val="30"/>
          <w:shd w:val="clear" w:fill="FFFFFF"/>
        </w:rPr>
        <w:t>五、学习费用</w:t>
      </w:r>
    </w:p>
    <w:p>
      <w:pPr>
        <w:pStyle w:val="2"/>
        <w:keepNext w:val="0"/>
        <w:keepLines w:val="0"/>
        <w:widowControl/>
        <w:suppressLineNumbers w:val="0"/>
        <w:spacing w:before="0" w:beforeAutospacing="0" w:after="528" w:afterAutospacing="0" w:line="450" w:lineRule="atLeast"/>
        <w:ind w:left="0" w:right="0" w:firstLine="420"/>
      </w:pPr>
      <w:r>
        <w:rPr>
          <w:rFonts w:hint="eastAsia" w:ascii="微软雅黑" w:hAnsi="微软雅黑" w:eastAsia="微软雅黑" w:cs="微软雅黑"/>
          <w:color w:val="666666"/>
          <w:sz w:val="30"/>
          <w:szCs w:val="30"/>
          <w:shd w:val="clear" w:fill="FFFFFF"/>
        </w:rPr>
        <w:t>在校学习期间，学员每年按上级物价部门规定的收费标准交纳学费（专升本：1400元/年；高起专：1320元/年）</w:t>
      </w:r>
    </w:p>
    <w:p>
      <w:pPr>
        <w:pStyle w:val="2"/>
        <w:keepNext w:val="0"/>
        <w:keepLines w:val="0"/>
        <w:widowControl/>
        <w:suppressLineNumbers w:val="0"/>
        <w:spacing w:before="0" w:beforeAutospacing="0" w:after="528" w:afterAutospacing="0" w:line="450" w:lineRule="atLeast"/>
        <w:ind w:left="0" w:right="0" w:firstLine="420"/>
      </w:pPr>
      <w:r>
        <w:rPr>
          <w:rStyle w:val="5"/>
          <w:rFonts w:hint="eastAsia" w:ascii="微软雅黑" w:hAnsi="微软雅黑" w:eastAsia="微软雅黑" w:cs="微软雅黑"/>
          <w:color w:val="666666"/>
          <w:sz w:val="30"/>
          <w:szCs w:val="30"/>
          <w:shd w:val="clear" w:fill="FFFFFF"/>
        </w:rPr>
        <w:t>六、学习方式</w:t>
      </w:r>
    </w:p>
    <w:p>
      <w:pPr>
        <w:pStyle w:val="2"/>
        <w:keepNext w:val="0"/>
        <w:keepLines w:val="0"/>
        <w:widowControl/>
        <w:suppressLineNumbers w:val="0"/>
        <w:spacing w:before="0" w:beforeAutospacing="0" w:after="528" w:afterAutospacing="0" w:line="450" w:lineRule="atLeast"/>
        <w:ind w:left="0" w:right="0" w:firstLine="420"/>
      </w:pPr>
      <w:r>
        <w:rPr>
          <w:rFonts w:hint="eastAsia" w:ascii="微软雅黑" w:hAnsi="微软雅黑" w:eastAsia="微软雅黑" w:cs="微软雅黑"/>
          <w:color w:val="666666"/>
          <w:sz w:val="30"/>
          <w:szCs w:val="30"/>
          <w:shd w:val="clear" w:fill="FFFFFF"/>
        </w:rPr>
        <w:t>网络课堂学习与自主学习相结合的教学模式。学员根据专业教学计划以自学为主，利用吉林农业大学网络教学平台进行学习，辅加必要的面授，完成专业学习、实践教学和毕业论文（设计）等任务。</w:t>
      </w:r>
    </w:p>
    <w:p>
      <w:pPr>
        <w:pStyle w:val="2"/>
        <w:keepNext w:val="0"/>
        <w:keepLines w:val="0"/>
        <w:widowControl/>
        <w:suppressLineNumbers w:val="0"/>
        <w:spacing w:before="0" w:beforeAutospacing="0" w:after="528" w:afterAutospacing="0" w:line="450" w:lineRule="atLeast"/>
        <w:ind w:left="0" w:right="0" w:firstLine="420"/>
      </w:pPr>
      <w:r>
        <w:rPr>
          <w:rStyle w:val="5"/>
          <w:rFonts w:hint="eastAsia" w:ascii="微软雅黑" w:hAnsi="微软雅黑" w:eastAsia="微软雅黑" w:cs="微软雅黑"/>
          <w:color w:val="666666"/>
          <w:sz w:val="30"/>
          <w:szCs w:val="30"/>
          <w:shd w:val="clear" w:fill="FFFFFF"/>
        </w:rPr>
        <w:t>七、毕业及待遇</w:t>
      </w:r>
    </w:p>
    <w:p>
      <w:pPr>
        <w:pStyle w:val="2"/>
        <w:keepNext w:val="0"/>
        <w:keepLines w:val="0"/>
        <w:widowControl/>
        <w:suppressLineNumbers w:val="0"/>
        <w:spacing w:before="0" w:beforeAutospacing="0" w:after="528" w:afterAutospacing="0" w:line="450" w:lineRule="atLeast"/>
        <w:ind w:left="0" w:right="0" w:firstLine="420"/>
      </w:pPr>
      <w:r>
        <w:rPr>
          <w:rFonts w:hint="eastAsia" w:ascii="微软雅黑" w:hAnsi="微软雅黑" w:eastAsia="微软雅黑" w:cs="微软雅黑"/>
          <w:color w:val="666666"/>
          <w:sz w:val="30"/>
          <w:szCs w:val="30"/>
          <w:shd w:val="clear" w:fill="FFFFFF"/>
        </w:rPr>
        <w:t>学员学习期满各科考试成绩合格，由学校发给国家教育部统一印制的并经吉林省教育厅审核的吉林农业大学相应层次的成人高等教育毕业证书；本科毕业生符合学位授予条件，并取得吉林省成人学位外语水平考试成绩合格者,由学校授予相应的学士学位。国家承认学历，使用和待遇等按国家有关文件规定执行。</w:t>
      </w:r>
    </w:p>
    <w:p>
      <w:pPr>
        <w:pStyle w:val="17"/>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D4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 w:type="character" w:customStyle="1" w:styleId="8">
    <w:name w:val="hover12"/>
    <w:basedOn w:val="4"/>
    <w:uiPriority w:val="0"/>
  </w:style>
  <w:style w:type="character" w:customStyle="1" w:styleId="9">
    <w:name w:val="hover13"/>
    <w:basedOn w:val="4"/>
    <w:uiPriority w:val="0"/>
    <w:rPr>
      <w:color w:val="FFFFFF"/>
      <w:shd w:val="clear" w:fill="CC000A"/>
    </w:rPr>
  </w:style>
  <w:style w:type="character" w:customStyle="1" w:styleId="10">
    <w:name w:val="hover14"/>
    <w:basedOn w:val="4"/>
    <w:uiPriority w:val="0"/>
    <w:rPr>
      <w:color w:val="FFFFFF"/>
      <w:shd w:val="clear" w:fill="CC000A"/>
    </w:rPr>
  </w:style>
  <w:style w:type="character" w:customStyle="1" w:styleId="11">
    <w:name w:val="hover15"/>
    <w:basedOn w:val="4"/>
    <w:uiPriority w:val="0"/>
    <w:rPr>
      <w:color w:val="FFFFFF"/>
      <w:shd w:val="clear" w:fill="CC000A"/>
    </w:rPr>
  </w:style>
  <w:style w:type="character" w:customStyle="1" w:styleId="12">
    <w:name w:val="on"/>
    <w:basedOn w:val="4"/>
    <w:uiPriority w:val="0"/>
  </w:style>
  <w:style w:type="character" w:customStyle="1" w:styleId="13">
    <w:name w:val="number"/>
    <w:basedOn w:val="4"/>
    <w:uiPriority w:val="0"/>
    <w:rPr>
      <w:color w:val="FFFFFF"/>
      <w:shd w:val="clear" w:fill="CC000A"/>
    </w:rPr>
  </w:style>
  <w:style w:type="character" w:customStyle="1" w:styleId="14">
    <w:name w:val="number1"/>
    <w:basedOn w:val="4"/>
    <w:uiPriority w:val="0"/>
    <w:rPr>
      <w:color w:val="FFFFFF"/>
      <w:shd w:val="clear" w:fill="CC000A"/>
    </w:rPr>
  </w:style>
  <w:style w:type="character" w:customStyle="1" w:styleId="15">
    <w:name w:val="number2"/>
    <w:basedOn w:val="4"/>
    <w:uiPriority w:val="0"/>
    <w:rPr>
      <w:color w:val="FFFFFF"/>
      <w:shd w:val="clear" w:fill="CC000A"/>
    </w:rPr>
  </w:style>
  <w:style w:type="paragraph" w:styleId="16">
    <w:name w:val=""/>
    <w:basedOn w:val="1"/>
    <w:next w:val="1"/>
    <w:uiPriority w:val="0"/>
    <w:pPr>
      <w:pBdr>
        <w:bottom w:val="single" w:color="auto" w:sz="6" w:space="1"/>
      </w:pBdr>
      <w:jc w:val="center"/>
    </w:pPr>
    <w:rPr>
      <w:rFonts w:ascii="Arial" w:eastAsia="宋体"/>
      <w:vanish/>
      <w:sz w:val="16"/>
    </w:rPr>
  </w:style>
  <w:style w:type="paragraph" w:styleId="17">
    <w:name w:val=""/>
    <w:basedOn w:val="1"/>
    <w:next w:val="1"/>
    <w:uiPriority w:val="0"/>
    <w:pPr>
      <w:pBdr>
        <w:top w:val="single" w:color="auto" w:sz="6" w:space="1"/>
      </w:pBdr>
      <w:jc w:val="center"/>
    </w:pPr>
    <w:rPr>
      <w:rFonts w:ascii="Arial" w:eastAsia="宋体"/>
      <w:vanish/>
      <w:sz w:val="16"/>
    </w:rPr>
  </w:style>
  <w:style w:type="character" w:customStyle="1" w:styleId="18">
    <w:name w:val="hover"/>
    <w:basedOn w:val="4"/>
    <w:uiPriority w:val="0"/>
  </w:style>
  <w:style w:type="character" w:customStyle="1" w:styleId="19">
    <w:name w:val="hover1"/>
    <w:basedOn w:val="4"/>
    <w:uiPriority w:val="0"/>
    <w:rPr>
      <w:color w:val="FFFFFF"/>
      <w:shd w:val="clear" w:fill="CC000A"/>
    </w:rPr>
  </w:style>
  <w:style w:type="character" w:customStyle="1" w:styleId="20">
    <w:name w:val="hover2"/>
    <w:basedOn w:val="4"/>
    <w:uiPriority w:val="0"/>
    <w:rPr>
      <w:color w:val="FFFFFF"/>
      <w:shd w:val="clear" w:fill="CC000A"/>
    </w:rPr>
  </w:style>
  <w:style w:type="character" w:customStyle="1" w:styleId="21">
    <w:name w:val="hover3"/>
    <w:basedOn w:val="4"/>
    <w:uiPriority w:val="0"/>
    <w:rPr>
      <w:color w:val="FFFFFF"/>
      <w:shd w:val="clear" w:fill="CC000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邀月醉</cp:lastModifiedBy>
  <dcterms:modified xsi:type="dcterms:W3CDTF">2021-04-01T07:59:23Z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7408362FD5D644AEBD553039E2503064</vt:lpwstr>
  </property>
</Properties>
</file>