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i w:val="0"/>
          <w:iCs w:val="0"/>
          <w:caps w:val="0"/>
          <w:color w:val="555555"/>
          <w:spacing w:val="0"/>
          <w:sz w:val="36"/>
          <w:szCs w:val="36"/>
          <w:shd w:val="clear" w:fill="FFFFFF"/>
        </w:rPr>
      </w:pPr>
      <w:r>
        <w:rPr>
          <w:rFonts w:ascii="微软雅黑" w:hAnsi="微软雅黑" w:eastAsia="微软雅黑" w:cs="微软雅黑"/>
          <w:i w:val="0"/>
          <w:iCs w:val="0"/>
          <w:caps w:val="0"/>
          <w:color w:val="555555"/>
          <w:spacing w:val="0"/>
          <w:sz w:val="36"/>
          <w:szCs w:val="36"/>
          <w:shd w:val="clear" w:fill="FFFFFF"/>
        </w:rPr>
        <w:t>吉林财经大学成人高考招生简章2020年</w:t>
      </w:r>
    </w:p>
    <w:p>
      <w:pPr>
        <w:jc w:val="center"/>
        <w:rPr>
          <w:rFonts w:ascii="微软雅黑" w:hAnsi="微软雅黑" w:eastAsia="微软雅黑" w:cs="微软雅黑"/>
          <w:i w:val="0"/>
          <w:iCs w:val="0"/>
          <w:caps w:val="0"/>
          <w:color w:val="555555"/>
          <w:spacing w:val="0"/>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ascii="微软雅黑" w:hAnsi="微软雅黑" w:eastAsia="微软雅黑" w:cs="微软雅黑"/>
          <w:i w:val="0"/>
          <w:iCs w:val="0"/>
          <w:caps w:val="0"/>
          <w:color w:val="555555"/>
          <w:spacing w:val="0"/>
          <w:sz w:val="21"/>
          <w:szCs w:val="21"/>
        </w:rPr>
      </w:pPr>
      <w:r>
        <w:rPr>
          <w:rStyle w:val="5"/>
          <w:rFonts w:hint="eastAsia" w:ascii="微软雅黑" w:hAnsi="微软雅黑" w:eastAsia="微软雅黑" w:cs="微软雅黑"/>
          <w:i w:val="0"/>
          <w:iCs w:val="0"/>
          <w:caps w:val="0"/>
          <w:color w:val="555555"/>
          <w:spacing w:val="0"/>
          <w:sz w:val="21"/>
          <w:szCs w:val="21"/>
          <w:bdr w:val="none" w:color="auto" w:sz="0" w:space="0"/>
          <w:shd w:val="clear" w:fill="FFFFFF"/>
        </w:rPr>
        <w:t>　　吉林财经大学简介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　　吉林财经大学继续教育学院是吉林自考指导委员会批准的自学考试的试点单位，为了让更多的应往届高中毕业生完成大学梦想现开设十七个本科专业;吉林财经大学继续教育学院，单独开展全日制教学管理工作，该校区校园环境优美，多媒体阶梯教室，标准化四人间公寓，地址位于长春高新大学城，与吉林大学本部相连，共享大学城校园基础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　　学院以规范的教学管理，规范的学生管理和规范的生活服务管理确保办学高质量运行和健康发展。与此同时，不断加大办学投入，努力改善办学条件，学院设备先进的计算机多媒体教室已经启用，办公自动化水平不断提高，综合办学条件不断加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right="0" w:firstLine="420" w:firstLineChars="200"/>
        <w:jc w:val="left"/>
        <w:rPr>
          <w:rStyle w:val="5"/>
          <w:rFonts w:hint="eastAsia" w:ascii="微软雅黑" w:hAnsi="微软雅黑" w:eastAsia="微软雅黑" w:cs="微软雅黑"/>
          <w:i w:val="0"/>
          <w:iCs w:val="0"/>
          <w:caps w:val="0"/>
          <w:color w:val="555555"/>
          <w:spacing w:val="0"/>
          <w:sz w:val="21"/>
          <w:szCs w:val="21"/>
          <w:shd w:val="clear" w:fill="FFFFFF"/>
        </w:rPr>
      </w:pPr>
      <w:r>
        <w:rPr>
          <w:rFonts w:ascii="微软雅黑" w:hAnsi="微软雅黑" w:eastAsia="微软雅黑" w:cs="微软雅黑"/>
          <w:i w:val="0"/>
          <w:iCs w:val="0"/>
          <w:caps w:val="0"/>
          <w:color w:val="323232"/>
          <w:spacing w:val="0"/>
          <w:sz w:val="21"/>
          <w:szCs w:val="21"/>
          <w:shd w:val="clear" w:fill="FFFFFF"/>
        </w:rPr>
        <w:t>1、报名条件：</w:t>
      </w:r>
      <w:r>
        <w:rPr>
          <w:rFonts w:hint="eastAsia" w:ascii="微软雅黑" w:hAnsi="微软雅黑" w:eastAsia="微软雅黑" w:cs="微软雅黑"/>
          <w:i w:val="0"/>
          <w:iCs w:val="0"/>
          <w:caps w:val="0"/>
          <w:color w:val="323232"/>
          <w:spacing w:val="0"/>
          <w:sz w:val="21"/>
          <w:szCs w:val="21"/>
          <w:shd w:val="clear" w:fill="FFFFFF"/>
        </w:rPr>
        <w:br w:type="textWrapping"/>
      </w:r>
      <w:r>
        <w:rPr>
          <w:rFonts w:hint="eastAsia" w:ascii="微软雅黑" w:hAnsi="微软雅黑" w:eastAsia="微软雅黑" w:cs="微软雅黑"/>
          <w:i w:val="0"/>
          <w:iCs w:val="0"/>
          <w:caps w:val="0"/>
          <w:color w:val="323232"/>
          <w:spacing w:val="0"/>
          <w:sz w:val="21"/>
          <w:szCs w:val="21"/>
          <w:shd w:val="clear" w:fill="FFFFFF"/>
        </w:rPr>
        <w:t>  凡具有高中、中专学历及同等学历者均可报考专科各专业，具有专科学历或应届专科毕业生可报考本科各专业。</w:t>
      </w:r>
      <w:r>
        <w:rPr>
          <w:rFonts w:hint="eastAsia" w:ascii="微软雅黑" w:hAnsi="微软雅黑" w:eastAsia="微软雅黑" w:cs="微软雅黑"/>
          <w:i w:val="0"/>
          <w:iCs w:val="0"/>
          <w:caps w:val="0"/>
          <w:color w:val="323232"/>
          <w:spacing w:val="0"/>
          <w:sz w:val="21"/>
          <w:szCs w:val="21"/>
          <w:shd w:val="clear" w:fill="FFFFFF"/>
        </w:rPr>
        <w:br w:type="textWrapping"/>
      </w:r>
      <w:r>
        <w:rPr>
          <w:rFonts w:hint="eastAsia" w:ascii="微软雅黑" w:hAnsi="微软雅黑" w:eastAsia="微软雅黑" w:cs="微软雅黑"/>
          <w:i w:val="0"/>
          <w:iCs w:val="0"/>
          <w:caps w:val="0"/>
          <w:color w:val="323232"/>
          <w:spacing w:val="0"/>
          <w:sz w:val="21"/>
          <w:szCs w:val="21"/>
          <w:shd w:val="clear" w:fill="FFFFFF"/>
        </w:rPr>
        <w:br w:type="textWrapping"/>
      </w:r>
      <w:r>
        <w:rPr>
          <w:rFonts w:hint="eastAsia" w:ascii="微软雅黑" w:hAnsi="微软雅黑" w:eastAsia="微软雅黑" w:cs="微软雅黑"/>
          <w:i w:val="0"/>
          <w:iCs w:val="0"/>
          <w:caps w:val="0"/>
          <w:color w:val="323232"/>
          <w:spacing w:val="0"/>
          <w:sz w:val="21"/>
          <w:szCs w:val="21"/>
          <w:shd w:val="clear" w:fill="FFFFFF"/>
        </w:rPr>
        <w:t>2、学习形式：</w:t>
      </w:r>
      <w:r>
        <w:rPr>
          <w:rFonts w:hint="eastAsia" w:ascii="微软雅黑" w:hAnsi="微软雅黑" w:eastAsia="微软雅黑" w:cs="微软雅黑"/>
          <w:i w:val="0"/>
          <w:iCs w:val="0"/>
          <w:caps w:val="0"/>
          <w:color w:val="323232"/>
          <w:spacing w:val="0"/>
          <w:sz w:val="21"/>
          <w:szCs w:val="21"/>
          <w:shd w:val="clear" w:fill="FFFFFF"/>
        </w:rPr>
        <w:br w:type="textWrapping"/>
      </w:r>
      <w:r>
        <w:rPr>
          <w:rFonts w:hint="eastAsia" w:ascii="微软雅黑" w:hAnsi="微软雅黑" w:eastAsia="微软雅黑" w:cs="微软雅黑"/>
          <w:i w:val="0"/>
          <w:iCs w:val="0"/>
          <w:caps w:val="0"/>
          <w:color w:val="323232"/>
          <w:spacing w:val="0"/>
          <w:sz w:val="21"/>
          <w:szCs w:val="21"/>
          <w:shd w:val="clear" w:fill="FFFFFF"/>
        </w:rPr>
        <w:t>  “业余”学习形式：利用周六、周日到校上课、考试；</w:t>
      </w:r>
      <w:r>
        <w:rPr>
          <w:rFonts w:hint="eastAsia" w:ascii="微软雅黑" w:hAnsi="微软雅黑" w:eastAsia="微软雅黑" w:cs="微软雅黑"/>
          <w:i w:val="0"/>
          <w:iCs w:val="0"/>
          <w:caps w:val="0"/>
          <w:color w:val="323232"/>
          <w:spacing w:val="0"/>
          <w:sz w:val="21"/>
          <w:szCs w:val="21"/>
          <w:shd w:val="clear" w:fill="FFFFFF"/>
        </w:rPr>
        <w:br w:type="textWrapping"/>
      </w:r>
      <w:r>
        <w:rPr>
          <w:rFonts w:hint="eastAsia" w:ascii="微软雅黑" w:hAnsi="微软雅黑" w:eastAsia="微软雅黑" w:cs="微软雅黑"/>
          <w:i w:val="0"/>
          <w:iCs w:val="0"/>
          <w:caps w:val="0"/>
          <w:color w:val="323232"/>
          <w:spacing w:val="0"/>
          <w:sz w:val="21"/>
          <w:szCs w:val="21"/>
          <w:shd w:val="clear" w:fill="FFFFFF"/>
        </w:rPr>
        <w:t>  “函授”学习形式：利用寒、暑假上课、考试。</w:t>
      </w:r>
      <w:r>
        <w:rPr>
          <w:rFonts w:hint="eastAsia" w:ascii="微软雅黑" w:hAnsi="微软雅黑" w:eastAsia="微软雅黑" w:cs="微软雅黑"/>
          <w:i w:val="0"/>
          <w:iCs w:val="0"/>
          <w:caps w:val="0"/>
          <w:color w:val="323232"/>
          <w:spacing w:val="0"/>
          <w:sz w:val="21"/>
          <w:szCs w:val="21"/>
          <w:shd w:val="clear" w:fill="FFFFFF"/>
        </w:rPr>
        <w:br w:type="textWrapping"/>
      </w:r>
      <w:r>
        <w:rPr>
          <w:rFonts w:hint="eastAsia" w:ascii="微软雅黑" w:hAnsi="微软雅黑" w:eastAsia="微软雅黑" w:cs="微软雅黑"/>
          <w:i w:val="0"/>
          <w:iCs w:val="0"/>
          <w:caps w:val="0"/>
          <w:color w:val="323232"/>
          <w:spacing w:val="0"/>
          <w:sz w:val="21"/>
          <w:szCs w:val="21"/>
          <w:shd w:val="clear" w:fill="FFFFFF"/>
        </w:rPr>
        <w:t>3、证书颁发：</w:t>
      </w:r>
      <w:r>
        <w:rPr>
          <w:rFonts w:hint="eastAsia" w:ascii="微软雅黑" w:hAnsi="微软雅黑" w:eastAsia="微软雅黑" w:cs="微软雅黑"/>
          <w:i w:val="0"/>
          <w:iCs w:val="0"/>
          <w:caps w:val="0"/>
          <w:color w:val="323232"/>
          <w:spacing w:val="0"/>
          <w:sz w:val="21"/>
          <w:szCs w:val="21"/>
          <w:shd w:val="clear" w:fill="FFFFFF"/>
        </w:rPr>
        <w:br w:type="textWrapping"/>
      </w:r>
      <w:r>
        <w:rPr>
          <w:rFonts w:hint="eastAsia" w:ascii="微软雅黑" w:hAnsi="微软雅黑" w:eastAsia="微软雅黑" w:cs="微软雅黑"/>
          <w:i w:val="0"/>
          <w:iCs w:val="0"/>
          <w:caps w:val="0"/>
          <w:color w:val="323232"/>
          <w:spacing w:val="0"/>
          <w:sz w:val="21"/>
          <w:szCs w:val="21"/>
          <w:shd w:val="clear" w:fill="FFFFFF"/>
        </w:rPr>
        <w:t>  学生学完规定课程，经考试（考核）成绩合格，由学校颁发专科毕业证，电子注册，国家承认学历</w:t>
      </w:r>
      <w:r>
        <w:rPr>
          <w:rFonts w:hint="eastAsia" w:ascii="微软雅黑" w:hAnsi="微软雅黑" w:eastAsia="微软雅黑" w:cs="微软雅黑"/>
          <w:i w:val="0"/>
          <w:iCs w:val="0"/>
          <w:caps w:val="0"/>
          <w:color w:val="323232"/>
          <w:spacing w:val="0"/>
          <w:sz w:val="21"/>
          <w:szCs w:val="21"/>
          <w:shd w:val="clear" w:fill="FFFFFF"/>
          <w:lang w:eastAsia="zh-CN"/>
        </w:rPr>
        <w:t>。</w:t>
      </w:r>
      <w:r>
        <w:rPr>
          <w:rFonts w:hint="eastAsia" w:ascii="微软雅黑" w:hAnsi="微软雅黑" w:eastAsia="微软雅黑" w:cs="微软雅黑"/>
          <w:i w:val="0"/>
          <w:iCs w:val="0"/>
          <w:caps w:val="0"/>
          <w:color w:val="323232"/>
          <w:spacing w:val="0"/>
          <w:sz w:val="21"/>
          <w:szCs w:val="21"/>
          <w:shd w:val="clear" w:fill="FFFFFF"/>
        </w:rPr>
        <w:br w:type="textWrapping"/>
      </w:r>
      <w:r>
        <w:rPr>
          <w:rFonts w:hint="eastAsia" w:ascii="微软雅黑" w:hAnsi="微软雅黑" w:eastAsia="微软雅黑" w:cs="微软雅黑"/>
          <w:i w:val="0"/>
          <w:iCs w:val="0"/>
          <w:caps w:val="0"/>
          <w:color w:val="323232"/>
          <w:spacing w:val="0"/>
          <w:sz w:val="21"/>
          <w:szCs w:val="21"/>
          <w:shd w:val="clear" w:fill="FFFFFF"/>
        </w:rPr>
        <w:br w:type="textWrapping"/>
      </w:r>
      <w:r>
        <w:rPr>
          <w:rFonts w:hint="eastAsia" w:ascii="微软雅黑" w:hAnsi="微软雅黑" w:eastAsia="微软雅黑" w:cs="微软雅黑"/>
          <w:i w:val="0"/>
          <w:iCs w:val="0"/>
          <w:caps w:val="0"/>
          <w:color w:val="323232"/>
          <w:spacing w:val="0"/>
          <w:sz w:val="21"/>
          <w:szCs w:val="21"/>
          <w:shd w:val="clear" w:fill="FFFFFF"/>
        </w:rPr>
        <w:br w:type="textWrapping"/>
      </w:r>
      <w:r>
        <w:rPr>
          <w:rFonts w:hint="eastAsia" w:ascii="微软雅黑" w:hAnsi="微软雅黑" w:eastAsia="微软雅黑" w:cs="微软雅黑"/>
          <w:i w:val="0"/>
          <w:iCs w:val="0"/>
          <w:caps w:val="0"/>
          <w:color w:val="323232"/>
          <w:spacing w:val="0"/>
          <w:sz w:val="21"/>
          <w:szCs w:val="21"/>
          <w:shd w:val="clear" w:fill="FFFFFF"/>
        </w:rPr>
        <w:t>凡参加成人高招被正式录取的学员，修业期满，成绩合格，由所在高校颁发国家教育部统一印制，省教育厅验印的专本科毕业证，国家承认学历，并予以电子注册。本科学员在校学习期间可申报学士学位。</w:t>
      </w:r>
      <w:r>
        <w:rPr>
          <w:rFonts w:hint="eastAsia" w:ascii="微软雅黑" w:hAnsi="微软雅黑" w:eastAsia="微软雅黑" w:cs="微软雅黑"/>
          <w:i w:val="0"/>
          <w:iCs w:val="0"/>
          <w:caps w:val="0"/>
          <w:color w:val="323232"/>
          <w:spacing w:val="0"/>
          <w:sz w:val="21"/>
          <w:szCs w:val="21"/>
          <w:shd w:val="clear" w:fill="FFFFFF"/>
        </w:rPr>
        <w:br w:type="textWrapping"/>
      </w:r>
      <w:r>
        <w:rPr>
          <w:rFonts w:hint="eastAsia" w:ascii="微软雅黑" w:hAnsi="微软雅黑" w:eastAsia="微软雅黑" w:cs="微软雅黑"/>
          <w:i w:val="0"/>
          <w:iCs w:val="0"/>
          <w:caps w:val="0"/>
          <w:color w:val="323232"/>
          <w:spacing w:val="0"/>
          <w:sz w:val="21"/>
          <w:szCs w:val="21"/>
          <w:shd w:val="clear" w:fill="FFFFFF"/>
        </w:rPr>
        <w:br w:type="textWrapping"/>
      </w:r>
      <w:r>
        <w:rPr>
          <w:rFonts w:hint="eastAsia" w:ascii="微软雅黑" w:hAnsi="微软雅黑" w:eastAsia="微软雅黑" w:cs="微软雅黑"/>
          <w:i w:val="0"/>
          <w:iCs w:val="0"/>
          <w:caps w:val="0"/>
          <w:color w:val="323232"/>
          <w:spacing w:val="0"/>
          <w:sz w:val="21"/>
          <w:szCs w:val="21"/>
          <w:shd w:val="clear" w:fill="FFFFFF"/>
        </w:rPr>
        <w:t>6、根据卫生部和教育部的规定，报考成人高校医学门类专业的考生还应具备以下条件：</w:t>
      </w:r>
      <w:r>
        <w:rPr>
          <w:rFonts w:hint="eastAsia" w:ascii="微软雅黑" w:hAnsi="微软雅黑" w:eastAsia="微软雅黑" w:cs="微软雅黑"/>
          <w:i w:val="0"/>
          <w:iCs w:val="0"/>
          <w:caps w:val="0"/>
          <w:color w:val="323232"/>
          <w:spacing w:val="0"/>
          <w:sz w:val="21"/>
          <w:szCs w:val="21"/>
          <w:shd w:val="clear" w:fill="FFFFFF"/>
        </w:rPr>
        <w:br w:type="textWrapping"/>
      </w:r>
      <w:r>
        <w:rPr>
          <w:rFonts w:hint="eastAsia" w:ascii="微软雅黑" w:hAnsi="微软雅黑" w:eastAsia="微软雅黑" w:cs="微软雅黑"/>
          <w:i w:val="0"/>
          <w:iCs w:val="0"/>
          <w:caps w:val="0"/>
          <w:color w:val="323232"/>
          <w:spacing w:val="0"/>
          <w:sz w:val="21"/>
          <w:szCs w:val="21"/>
          <w:shd w:val="clear" w:fill="FFFFFF"/>
        </w:rPr>
        <w:t>（1）报考临床医学、口腔医学等临床类专业的人员，应当取得省级卫生行政部门颁发的相应类别的执业助理医师及以上资格证书或取得国家认可的普通中专相应专业学历；或者县级及以上卫生行政部门颁发的乡村医生执业证书并具有中专学历或中专水平证书。</w:t>
      </w:r>
      <w:r>
        <w:rPr>
          <w:rFonts w:hint="eastAsia" w:ascii="微软雅黑" w:hAnsi="微软雅黑" w:eastAsia="微软雅黑" w:cs="微软雅黑"/>
          <w:i w:val="0"/>
          <w:iCs w:val="0"/>
          <w:caps w:val="0"/>
          <w:color w:val="323232"/>
          <w:spacing w:val="0"/>
          <w:sz w:val="21"/>
          <w:szCs w:val="21"/>
          <w:shd w:val="clear" w:fill="FFFFFF"/>
        </w:rPr>
        <w:br w:type="textWrapping"/>
      </w:r>
      <w:r>
        <w:rPr>
          <w:rFonts w:hint="eastAsia" w:ascii="微软雅黑" w:hAnsi="微软雅黑" w:eastAsia="微软雅黑" w:cs="微软雅黑"/>
          <w:i w:val="0"/>
          <w:iCs w:val="0"/>
          <w:caps w:val="0"/>
          <w:color w:val="323232"/>
          <w:spacing w:val="0"/>
          <w:sz w:val="21"/>
          <w:szCs w:val="21"/>
          <w:shd w:val="clear" w:fill="FFFFFF"/>
        </w:rPr>
        <w:t>（2）报考护理学专业的人员应当取得省级卫生行政部门颁发的执业护士证书。</w:t>
      </w:r>
      <w:r>
        <w:rPr>
          <w:rFonts w:hint="eastAsia" w:ascii="微软雅黑" w:hAnsi="微软雅黑" w:eastAsia="微软雅黑" w:cs="微软雅黑"/>
          <w:i w:val="0"/>
          <w:iCs w:val="0"/>
          <w:caps w:val="0"/>
          <w:color w:val="323232"/>
          <w:spacing w:val="0"/>
          <w:sz w:val="21"/>
          <w:szCs w:val="21"/>
          <w:shd w:val="clear" w:fill="FFFFFF"/>
        </w:rPr>
        <w:br w:type="textWrapping"/>
      </w:r>
      <w:r>
        <w:rPr>
          <w:rFonts w:hint="eastAsia" w:ascii="微软雅黑" w:hAnsi="微软雅黑" w:eastAsia="微软雅黑" w:cs="微软雅黑"/>
          <w:i w:val="0"/>
          <w:iCs w:val="0"/>
          <w:caps w:val="0"/>
          <w:color w:val="323232"/>
          <w:spacing w:val="0"/>
          <w:sz w:val="21"/>
          <w:szCs w:val="21"/>
          <w:shd w:val="clear" w:fill="FFFFFF"/>
        </w:rPr>
        <w:t>（3）报考医学门类其他专业的人员应当是从事卫生、医药行</w:t>
      </w:r>
      <w:r>
        <w:rPr>
          <w:rFonts w:hint="eastAsia" w:ascii="微软雅黑" w:hAnsi="微软雅黑" w:eastAsia="微软雅黑" w:cs="微软雅黑"/>
          <w:i w:val="0"/>
          <w:iCs w:val="0"/>
          <w:caps w:val="0"/>
          <w:color w:val="323232"/>
          <w:spacing w:val="0"/>
          <w:sz w:val="21"/>
          <w:szCs w:val="21"/>
          <w:shd w:val="clear" w:fill="FFFFFF"/>
        </w:rPr>
        <w:br w:type="textWrapping"/>
      </w:r>
      <w:r>
        <w:rPr>
          <w:rFonts w:hint="eastAsia" w:ascii="微软雅黑" w:hAnsi="微软雅黑" w:eastAsia="微软雅黑" w:cs="微软雅黑"/>
          <w:i w:val="0"/>
          <w:iCs w:val="0"/>
          <w:caps w:val="0"/>
          <w:color w:val="323232"/>
          <w:spacing w:val="0"/>
          <w:sz w:val="21"/>
          <w:szCs w:val="21"/>
          <w:shd w:val="clear" w:fill="FFFFFF"/>
        </w:rPr>
        <w:t>业工作的在职专业技术人员。</w:t>
      </w:r>
      <w:r>
        <w:rPr>
          <w:rFonts w:hint="eastAsia" w:ascii="微软雅黑" w:hAnsi="微软雅黑" w:eastAsia="微软雅黑" w:cs="微软雅黑"/>
          <w:i w:val="0"/>
          <w:iCs w:val="0"/>
          <w:caps w:val="0"/>
          <w:color w:val="323232"/>
          <w:spacing w:val="0"/>
          <w:sz w:val="21"/>
          <w:szCs w:val="21"/>
          <w:shd w:val="clear" w:fill="FFFFFF"/>
        </w:rPr>
        <w:br w:type="textWrapping"/>
      </w:r>
      <w:r>
        <w:rPr>
          <w:rFonts w:hint="eastAsia" w:ascii="微软雅黑" w:hAnsi="微软雅黑" w:eastAsia="微软雅黑" w:cs="微软雅黑"/>
          <w:i w:val="0"/>
          <w:iCs w:val="0"/>
          <w:caps w:val="0"/>
          <w:color w:val="323232"/>
          <w:spacing w:val="0"/>
          <w:sz w:val="21"/>
          <w:szCs w:val="21"/>
          <w:shd w:val="clear" w:fill="FFFFFF"/>
        </w:rPr>
        <w:t>（4）考生报考的专业原则上应与本人所从事的专业对口。 5．身体健康，生活能够自理，且不影响所报专业学习。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64E74"/>
    <w:rsid w:val="7D2D0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邀月醉</cp:lastModifiedBy>
  <dcterms:modified xsi:type="dcterms:W3CDTF">2021-04-01T07:43:45Z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0F4C133373C8441A8AA08FA7FF3F617A</vt:lpwstr>
  </property>
</Properties>
</file>